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747"/>
      </w:tblGrid>
      <w:tr>
        <w:trPr/>
        <w:tc>
          <w:tcPr>
            <w:tcW w:w="9747" w:type="dxa"/>
            <w:tcBorders/>
          </w:tcPr>
          <w:p>
            <w:pPr>
              <w:pStyle w:val="Normal"/>
              <w:widowControl w:val="false"/>
              <w:spacing w:lineRule="auto" w:line="252"/>
              <w:jc w:val="right"/>
              <w:rPr>
                <w:b/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uto" w:line="252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>
      <w:pPr>
        <w:pStyle w:val="Normal"/>
        <w:jc w:val="center"/>
        <w:rPr>
          <w:b/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13"/>
        <w:widowControl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60"/>
        <w:jc w:val="center"/>
        <w:rPr>
          <w:b/>
          <w:b/>
          <w:sz w:val="28"/>
        </w:rPr>
      </w:pPr>
      <w:r>
        <w:rPr>
          <w:b/>
          <w:sz w:val="28"/>
        </w:rPr>
        <w:t>П О С Т А Н О В Л Е Н И Е</w:t>
      </w:r>
    </w:p>
    <w:p>
      <w:pPr>
        <w:pStyle w:val="13"/>
        <w:widowControl/>
        <w:tabs>
          <w:tab w:val="right" w:pos="-851" w:leader="none"/>
          <w:tab w:val="left" w:pos="-567" w:leader="none"/>
          <w:tab w:val="left" w:pos="0" w:leader="none"/>
          <w:tab w:val="center" w:pos="4153" w:leader="none"/>
          <w:tab w:val="right" w:pos="8306" w:leader="none"/>
        </w:tabs>
        <w:spacing w:lineRule="auto" w:line="360" w:before="0" w:after="12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4 мая 2023 года № 119      </w:t>
      </w:r>
    </w:p>
    <w:p>
      <w:pPr>
        <w:pStyle w:val="13"/>
        <w:widowControl/>
        <w:tabs>
          <w:tab w:val="clear" w:pos="4153"/>
          <w:tab w:val="left" w:pos="7655" w:leader="none"/>
          <w:tab w:val="right" w:pos="8306" w:leader="none"/>
        </w:tabs>
        <w:spacing w:lineRule="auto" w:line="240" w:before="0" w:after="120"/>
        <w:ind w:hanging="0"/>
        <w:jc w:val="center"/>
        <w:rPr>
          <w:sz w:val="24"/>
        </w:rPr>
      </w:pPr>
      <w:r>
        <w:rPr>
          <w:sz w:val="24"/>
        </w:rPr>
        <w:t>р.п. Озинки</w:t>
      </w:r>
    </w:p>
    <w:p>
      <w:pPr>
        <w:pStyle w:val="Normal"/>
        <w:ind w:right="4315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Озинского муниципального района           от 15.11.2018г. № 260 </w:t>
      </w:r>
    </w:p>
    <w:p>
      <w:pPr>
        <w:pStyle w:val="Normal"/>
        <w:ind w:right="4315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 основании Устава Озинского муниципального района Саратовской области, в соответствии с рекомендациями министерства труда и социальной защиты Саратовской области от 13.04.2023   года 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№  </w:t>
      </w:r>
      <w:r>
        <w:rPr>
          <w:color w:val="000000"/>
          <w:sz w:val="28"/>
          <w:szCs w:val="28"/>
        </w:rPr>
        <w:t>18-01-04/5113,  ПОСТАНОВЛЯЮ: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Озинского муниципального </w:t>
      </w:r>
      <w:r>
        <w:rPr>
          <w:color w:val="000000" w:themeColor="text1"/>
          <w:sz w:val="28"/>
          <w:szCs w:val="28"/>
        </w:rPr>
        <w:t>района от 15.11.2018г. № 260 «О рабочей группе по организации мероприятий, направленных на</w:t>
      </w:r>
      <w:r>
        <w:rPr>
          <w:color w:val="000000"/>
          <w:sz w:val="28"/>
          <w:szCs w:val="28"/>
        </w:rPr>
        <w:t xml:space="preserve"> снижение неформальной занятости на территории Озинского муниципального </w:t>
      </w:r>
      <w:r>
        <w:rPr>
          <w:color w:val="000000" w:themeColor="text1"/>
          <w:sz w:val="28"/>
          <w:szCs w:val="28"/>
        </w:rPr>
        <w:t>района, (с изменениями от 05 сентября 2019 года № 202,  от 13 августа 2020 года № 170, от 24 ноября 2020 года № 257, от  07 декабря 2022 года № 260, от 30 ноября 2022 года № 378, от 23.03.2023 года № 78 ), следующие изменения: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1.1. Приложение № 1 к постановлению изложить в новой редакции, согласно приложению к настоящему постановлению.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1.2. Приложение № 2 к постановлению изложить в новой редакции, согласно приложению к настоящему постановлению.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1.3. Приложение № 3 к постановлению  считать утратившим силу.</w:t>
      </w:r>
    </w:p>
    <w:p>
      <w:pPr>
        <w:pStyle w:val="Style19"/>
        <w:spacing w:lineRule="atLeast" w:line="283" w:before="0" w:after="26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2. Отделу информационного и программного обеспечения администрации Озинского муниципального района разместить настоящее постановление на официальном сайте администрации Озинского муниципального района.</w:t>
      </w:r>
    </w:p>
    <w:p>
      <w:pPr>
        <w:pStyle w:val="Style19"/>
        <w:spacing w:lineRule="atLeast" w:line="283" w:before="0" w:after="26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3.Контроль  за исполнением  настоящего постановления возложить на заместителя главы администрации муниципального района  по экономике и инвестиционной политике Зенкову О.В.</w:t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</w:r>
    </w:p>
    <w:p>
      <w:pPr>
        <w:pStyle w:val="Normal"/>
        <w:spacing w:lineRule="atLeast" w:line="283"/>
        <w:rPr/>
      </w:pPr>
      <w:r>
        <w:rPr>
          <w:b/>
          <w:sz w:val="28"/>
          <w:szCs w:val="28"/>
        </w:rPr>
        <w:t>Глава Озинского</w:t>
      </w:r>
    </w:p>
    <w:p>
      <w:pPr>
        <w:pStyle w:val="Normal"/>
        <w:spacing w:lineRule="atLeast" w:line="283"/>
        <w:rPr/>
      </w:pPr>
      <w:r>
        <w:rPr>
          <w:b/>
          <w:sz w:val="28"/>
          <w:szCs w:val="28"/>
        </w:rPr>
        <w:t>муниципального района</w:t>
        <w:tab/>
        <w:t xml:space="preserve">                                           А.А. Галяшкина</w:t>
      </w:r>
    </w:p>
    <w:p>
      <w:pPr>
        <w:pStyle w:val="Normal"/>
        <w:spacing w:lineRule="atLeast" w:line="283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муниципального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района   по экономике и  инвестиционной политике </w:t>
        <w:tab/>
        <w:tab/>
        <w:tab/>
        <w:t xml:space="preserve">О.В.Зенкова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отдела правового обеспечения </w:t>
        <w:tab/>
        <w:tab/>
        <w:tab/>
        <w:t>А.В.Глонти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отдела экономики</w:t>
        <w:tab/>
        <w:tab/>
        <w:tab/>
        <w:tab/>
        <w:tab/>
        <w:tab/>
        <w:t>Е.С.Яворская</w:t>
      </w:r>
    </w:p>
    <w:p>
      <w:pPr>
        <w:pStyle w:val="Normal"/>
        <w:ind w:left="6804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       </w:t>
      </w:r>
    </w:p>
    <w:p>
      <w:pPr>
        <w:pStyle w:val="Normal"/>
        <w:ind w:left="6804" w:hanging="0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>
      <w:pPr>
        <w:pStyle w:val="Normal"/>
        <w:ind w:left="6804" w:hanging="0"/>
        <w:rPr>
          <w:sz w:val="24"/>
          <w:szCs w:val="24"/>
        </w:rPr>
      </w:pPr>
      <w:r>
        <w:rPr>
          <w:sz w:val="24"/>
          <w:szCs w:val="24"/>
        </w:rPr>
        <w:t>от 04.05.2023г. №119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организации мероприятий, направленных  на снижение неформальной занятости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территории Озинского муниципального района</w:t>
      </w:r>
    </w:p>
    <w:tbl>
      <w:tblPr>
        <w:tblW w:w="92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801"/>
        <w:gridCol w:w="6483"/>
      </w:tblGrid>
      <w:tr>
        <w:trPr>
          <w:trHeight w:val="738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Галяшкина А.А.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  <w:lang w:eastAsia="en-US"/>
              </w:rPr>
              <w:t>глава муниципального района, председатель рабочей группы;</w:t>
            </w:r>
          </w:p>
        </w:tc>
      </w:tr>
      <w:tr>
        <w:trPr>
          <w:trHeight w:val="1050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Зенкова О.В.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заместитель главы администрации муниципального района по экономике и инвестиционной политике, заместитель председателя рабочей группы;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Пидставко А.С.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главный специалист отдела экономики администрации муниципального района, секретарь рабочей группы;</w:t>
            </w:r>
          </w:p>
        </w:tc>
      </w:tr>
      <w:tr>
        <w:trPr/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 рабочей группы: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Ворона Е.В.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председатель Озинской районной организации Общественная организация Саратовской областной организации Профсоюза работников народного образования и науки РФ, (по согласованию);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Гладышева Ю.В.</w:t>
            </w:r>
          </w:p>
        </w:tc>
        <w:tc>
          <w:tcPr>
            <w:tcW w:w="6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начальник отдела- старший судебный пристав Озинского районного отдела судебных приставов ФССП по Саратовской области, ( по согласованию);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Евдокимова Т.Р.</w:t>
            </w:r>
          </w:p>
        </w:tc>
        <w:tc>
          <w:tcPr>
            <w:tcW w:w="6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 главный государственный налоговый инспектор межрайонной инспекции ФНС №2 по Саратовской области, </w:t>
            </w:r>
            <w:r>
              <w:rPr>
                <w:color w:val="000000"/>
                <w:szCs w:val="28"/>
                <w:lang w:eastAsia="en-US"/>
              </w:rPr>
              <w:t>(по согласованию);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Емельянова Т.М.</w:t>
            </w:r>
          </w:p>
        </w:tc>
        <w:tc>
          <w:tcPr>
            <w:tcW w:w="6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государственный инспектор труда по правовым вопросам ГИТ по Саратовской области,</w:t>
            </w:r>
            <w:r>
              <w:rPr>
                <w:color w:val="000000"/>
                <w:szCs w:val="28"/>
                <w:lang w:eastAsia="en-US"/>
              </w:rPr>
              <w:t>(по согласованию);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Кульгускин А.С.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-начальник отдела по налогам и сборам администрации Озинского муниципального района;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Короховая В.С.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территориального Центра занятости населения по Озинскому району, ( по согласованию);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Монин В.В.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индивидуальный предприниматель, представитель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районного отделения «Опора России», </w:t>
            </w:r>
            <w:r>
              <w:rPr>
                <w:color w:val="000000"/>
                <w:sz w:val="28"/>
                <w:szCs w:val="28"/>
                <w:lang w:eastAsia="en-US"/>
              </w:rPr>
              <w:t>(по согласованию);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Сергеева Л.А.</w:t>
            </w:r>
          </w:p>
        </w:tc>
        <w:tc>
          <w:tcPr>
            <w:tcW w:w="6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-начальник финансового управления администрации Озинского муниципального района;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Ухачев В.К.</w:t>
            </w:r>
          </w:p>
        </w:tc>
        <w:tc>
          <w:tcPr>
            <w:tcW w:w="6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 Врио начальника </w:t>
            </w:r>
            <w:bookmarkStart w:id="0" w:name="OLE_LINK4"/>
            <w:bookmarkStart w:id="1" w:name="OLE_LINK3"/>
            <w:r>
              <w:rPr>
                <w:szCs w:val="28"/>
                <w:lang w:eastAsia="en-US"/>
              </w:rPr>
              <w:t>ОМВД России Саратовской области по Озинскому району</w:t>
            </w:r>
            <w:bookmarkEnd w:id="0"/>
            <w:bookmarkEnd w:id="1"/>
            <w:r>
              <w:rPr>
                <w:szCs w:val="28"/>
                <w:lang w:eastAsia="en-US"/>
              </w:rPr>
              <w:t xml:space="preserve"> ( по согласованию);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Шилко Н.А.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отдела сельскохозяйственного производства и планирования администрации Озинского муниципального района;</w:t>
            </w:r>
          </w:p>
        </w:tc>
      </w:tr>
      <w:tr>
        <w:trPr>
          <w:trHeight w:val="168" w:hRule="atLeast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Яворская Е.С.</w:t>
            </w:r>
          </w:p>
        </w:tc>
        <w:tc>
          <w:tcPr>
            <w:tcW w:w="6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отдела экономики администрации Озинского муниципального района.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Верно:начальник отдела делопроизводства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технического обеспечения                                                   М.В.Подольская</w:t>
      </w:r>
    </w:p>
    <w:p>
      <w:pPr>
        <w:pStyle w:val="Normal"/>
        <w:ind w:left="6804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2        </w:t>
      </w:r>
    </w:p>
    <w:p>
      <w:pPr>
        <w:pStyle w:val="Normal"/>
        <w:ind w:left="6804" w:hanging="0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>
      <w:pPr>
        <w:pStyle w:val="Normal"/>
        <w:ind w:left="6804" w:hanging="0"/>
        <w:rPr>
          <w:sz w:val="24"/>
          <w:szCs w:val="24"/>
        </w:rPr>
      </w:pPr>
      <w:r>
        <w:rPr>
          <w:sz w:val="24"/>
          <w:szCs w:val="24"/>
        </w:rPr>
        <w:t>от 04.05.2023г. №119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рабочей группе по организации мероприятий, направленных на снижение неформальной занятости на территории Озинского муниципального района</w:t>
      </w:r>
    </w:p>
    <w:p>
      <w:pPr>
        <w:pStyle w:val="Normal"/>
        <w:widowControl w:val="false"/>
        <w:ind w:firstLine="567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Normal"/>
        <w:widowControl w:val="false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 Рабочая группа по организации мероприятий, направленных на снижение неформальной занятости на территории Озинского муниципального района (далее - Рабочая группа) создается на базе администрации муниципального района и является постоянно действующим совещательным органом.</w:t>
      </w:r>
    </w:p>
    <w:p>
      <w:p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8"/>
          <w:szCs w:val="28"/>
        </w:rPr>
        <w:t>1.2. Рабочая группа является орган</w:t>
      </w:r>
      <w:bookmarkStart w:id="2" w:name="_GoBack1"/>
      <w:bookmarkEnd w:id="2"/>
      <w:r>
        <w:rPr>
          <w:rFonts w:ascii="PT Astra Serif" w:hAnsi="PT Astra Serif"/>
          <w:color w:val="000000"/>
          <w:sz w:val="28"/>
          <w:szCs w:val="28"/>
        </w:rPr>
        <w:t>ом, координирующим взаимодействие администрации муниципального района с территориальными подразделениями федеральных, региональных органов власти, внебюджетных фондов, предприятиями и организациями в рамках реализации мер, направленных на снижение неформальной занятости.</w:t>
      </w:r>
    </w:p>
    <w:p>
      <w:pPr>
        <w:pStyle w:val="Normal"/>
        <w:ind w:firstLine="567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1.3. Рабочая группа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Саратовской области, постановлениями и распоряжениями администрации Озинского муниципального района, иными нормативными правовыми актами, а также настоящим Положением.</w:t>
      </w:r>
    </w:p>
    <w:p>
      <w:pPr>
        <w:pStyle w:val="Normal"/>
        <w:widowControl w:val="false"/>
        <w:ind w:firstLine="567"/>
        <w:jc w:val="both"/>
        <w:rPr/>
      </w:pPr>
      <w:r>
        <w:rPr>
          <w:rFonts w:ascii="PT Astra Serif" w:hAnsi="PT Astra Serif"/>
          <w:sz w:val="28"/>
          <w:szCs w:val="28"/>
        </w:rPr>
        <w:t>1.4</w:t>
      </w:r>
      <w:r>
        <w:rPr>
          <w:sz w:val="28"/>
          <w:szCs w:val="28"/>
        </w:rPr>
        <w:t>. Состав Рабочей группы утверждается постановлением администрации Озинского муниципального района Саратовской области.</w:t>
      </w:r>
    </w:p>
    <w:p>
      <w:pPr>
        <w:pStyle w:val="Normal"/>
        <w:ind w:left="-57" w:firstLine="567"/>
        <w:jc w:val="both"/>
        <w:rPr/>
      </w:pPr>
      <w:r>
        <w:rPr>
          <w:sz w:val="28"/>
          <w:szCs w:val="28"/>
        </w:rPr>
        <w:t>1.5. Рабочая группа состоит из председателя, заместителя председателя, секретаря и членов Рабочей группы.</w:t>
      </w:r>
    </w:p>
    <w:p>
      <w:pPr>
        <w:pStyle w:val="Normal"/>
        <w:ind w:firstLine="567"/>
        <w:jc w:val="center"/>
        <w:rPr/>
      </w:pPr>
      <w:r>
        <w:rPr>
          <w:rFonts w:ascii="PT Astra Serif" w:hAnsi="PT Astra Serif"/>
          <w:b/>
          <w:bCs/>
          <w:sz w:val="28"/>
          <w:szCs w:val="28"/>
        </w:rPr>
        <w:t>2. Цели и задачи Рабочей группы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Рабочая группа создается в целях  координации деятельности органов власти, контрольных и надзорных органов, внебюджетных фондов, общественных организаций, направленной на защиту трудовых прав работников, занятых в организациях, хозяйствующих субъектах, расположенных на территории района, повышения собираемости налогов и страховых взносов во внебюджетные фонды.</w:t>
      </w:r>
    </w:p>
    <w:p>
      <w:pPr>
        <w:pStyle w:val="Normal"/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Основными задачами Рабочей группы являются: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выработка и принятие в рамках межведомственного взаимодействия мер, направленных на профилактику  неформальной занятости, увеличение поступлений налогов и платежей в бюджет, страховых взносов во внебюджетные фонды;</w:t>
      </w:r>
    </w:p>
    <w:p>
      <w:pPr>
        <w:pStyle w:val="Normal"/>
        <w:shd w:val="clear" w:color="auto" w:fill="FFFFFF"/>
        <w:ind w:firstLine="567"/>
        <w:jc w:val="both"/>
        <w:rPr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обеспечение согласованных действий органов местного самоуправления,  органов исполнительной власти области, территориальных структур федеральных органов власти, в реализации мероприятий, направленных на выявление, пресечение и профилактику фактов нелегальной занятости.</w:t>
      </w:r>
    </w:p>
    <w:p>
      <w:pPr>
        <w:pStyle w:val="S3"/>
        <w:spacing w:beforeAutospacing="0" w:before="0" w:afterAutospacing="0" w:after="0"/>
        <w:ind w:firstLine="567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S3"/>
        <w:spacing w:beforeAutospacing="0" w:before="0" w:afterAutospacing="0" w:after="0"/>
        <w:ind w:firstLine="567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S3"/>
        <w:spacing w:beforeAutospacing="0" w:before="0" w:afterAutospacing="0" w:after="0"/>
        <w:ind w:firstLine="567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 Функции Рабочей группы</w:t>
      </w:r>
    </w:p>
    <w:p>
      <w:pPr>
        <w:pStyle w:val="S1"/>
        <w:spacing w:beforeAutospacing="0" w:before="0" w:afterAutospacing="0"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реализации основных задач Рабочая группа выполняет следующие функции.</w:t>
      </w:r>
    </w:p>
    <w:p>
      <w:pPr>
        <w:pStyle w:val="S1"/>
        <w:spacing w:beforeAutospacing="0" w:before="0" w:afterAutospacing="0"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Разрабатывает мероприятия по основным направлениям деятельности Рабочей группы,  (планы работы, конкретные мероприятия, направленные на выявление и легализацию неформальной занятости).</w:t>
      </w:r>
    </w:p>
    <w:p>
      <w:pPr>
        <w:pStyle w:val="S1"/>
        <w:spacing w:beforeAutospacing="0" w:before="0" w:afterAutospacing="0"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Заслушивает руководителей (представителей) организаций, индивидуальных предпринимателей и физических лиц муниципального района  по основным направлениям деятельности Рабочей группы.</w:t>
      </w:r>
    </w:p>
    <w:p>
      <w:pPr>
        <w:pStyle w:val="S1"/>
        <w:spacing w:beforeAutospacing="0" w:before="0" w:afterAutospacing="0"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 Организует проведение обследования хозяйствующих субъектов, информационных мероприятий по вопросам соблюдения трудового, пенсионного, налогового законодательства, а также участвует в проведении рейдовых осмотров, проводимых контрольными и надзорными органами в с целью выявления и пресечения нелегальных трудовых отношений.</w:t>
      </w:r>
    </w:p>
    <w:p>
      <w:pPr>
        <w:pStyle w:val="S1"/>
        <w:spacing w:beforeAutospacing="0" w:before="0" w:afterAutospacing="0"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 Проводит мониторинг трудоустройства работодателями легализованных работников, отслеживания их закрепляемости на рабочих местах, а также уплаты за них налогов и страховых взносов.</w:t>
      </w:r>
    </w:p>
    <w:p>
      <w:pPr>
        <w:pStyle w:val="S1"/>
        <w:spacing w:beforeAutospacing="0" w:before="0" w:afterAutospacing="0"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 В пределах своей компетенции рассматривает другие вопросы в соответствии с основными направлениями деятельности Рабочей группы.</w:t>
      </w:r>
    </w:p>
    <w:p>
      <w:pPr>
        <w:pStyle w:val="S1"/>
        <w:spacing w:beforeAutospacing="0" w:before="0" w:afterAutospacing="0"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3.6. Контролирует исполнение поручений Рабочей группы.</w:t>
      </w:r>
    </w:p>
    <w:p>
      <w:pPr>
        <w:pStyle w:val="Normal"/>
        <w:ind w:firstLine="567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4. Права Рабочей группы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реализации задач, предусмотренных в пункте 2 настоящего Положения, Рабочая группа имеет право:</w:t>
      </w:r>
    </w:p>
    <w:p>
      <w:pPr>
        <w:pStyle w:val="S1"/>
        <w:spacing w:beforeAutospacing="0" w:before="0" w:afterAutospacing="0"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 Рассматривать на своих заседаниях вопросы, входящие в её компетенцию.</w:t>
      </w:r>
    </w:p>
    <w:p>
      <w:pPr>
        <w:pStyle w:val="S1"/>
        <w:spacing w:beforeAutospacing="0" w:before="0" w:afterAutospacing="0"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Запрашивать и получать в установленном порядке от структурных подразделений администрации района, органов власти, территориальных подразделений федеральных органов, хозяйствующих субъектов, необходимые для работы материалы и информацию.</w:t>
      </w:r>
    </w:p>
    <w:p>
      <w:pPr>
        <w:pStyle w:val="S1"/>
        <w:spacing w:beforeAutospacing="0" w:before="0" w:afterAutospacing="0"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 Приглашать и заслушивать на заседаниях Рабочей группы по вопросам, входящим в её компетенцию, руководителей хозяйствующих субъектов, независимо от организационно-правовых форм и форм собственности, предпринимателей.</w:t>
      </w:r>
    </w:p>
    <w:p>
      <w:pPr>
        <w:pStyle w:val="S1"/>
        <w:spacing w:beforeAutospacing="0" w:before="0" w:afterAutospacing="0"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4.4. Запрашивать и получать от работодателей, предпринимателей, физических лиц, ранее заслушанных на заседании Комиссии, информацию об устранении выявленных нарушений законодательства.</w:t>
      </w:r>
    </w:p>
    <w:p>
      <w:pPr>
        <w:pStyle w:val="S1"/>
        <w:spacing w:beforeAutospacing="0" w:before="0" w:afterAutospacing="0"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Консультировать и давать рекомендации руководителям хозяйствующих субъектов, предпринимателям, физическим лицам по вопросам, входящим в её компетенцию.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4.5. Создавать временные и постоянно действующие рабочие группы для решения поставленных задач.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4.6. Привлекать для участия в работе Рабочей группы с правом совещательного голоса экспертов и консультантов из числа, представителей исполнительных органов области и других специалистов, не входящих в состав Комиссии.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4.7. Осуществлять иные полномочия по вопросам, относящимся к компетенции Рабочей группы, в соответствии </w:t>
      </w:r>
      <w:r>
        <w:rPr>
          <w:rFonts w:ascii="PT Astra Serif" w:hAnsi="PT Astra Serif"/>
          <w:sz w:val="28"/>
          <w:szCs w:val="28"/>
          <w:shd w:fill="FFFFFF" w:val="clear"/>
        </w:rPr>
        <w:t>с действующим законодательством.</w:t>
      </w:r>
    </w:p>
    <w:tbl>
      <w:tblPr>
        <w:tblW w:w="957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0"/>
      </w:tblGrid>
      <w:tr>
        <w:trPr/>
        <w:tc>
          <w:tcPr>
            <w:tcW w:w="9570" w:type="dxa"/>
            <w:tcBorders/>
            <w:shd w:color="auto" w:fill="FFFFFF" w:val="clear"/>
          </w:tcPr>
          <w:p>
            <w:pPr>
              <w:pStyle w:val="Normal"/>
              <w:widowControl w:val="false"/>
              <w:ind w:firstLine="56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5. Организация деятельности Рабочей группы</w:t>
            </w:r>
          </w:p>
          <w:p>
            <w:pPr>
              <w:pStyle w:val="Normal"/>
              <w:widowControl w:val="false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5.1. Возглавляет Рабочую группу и осуществляет руководство ее работой глава Озинского   муниципального района</w:t>
            </w:r>
            <w:r>
              <w:rPr>
                <w:rFonts w:ascii="PT Astra Serif" w:hAnsi="PT Astra Serif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–  председатель Рабочей группы.</w:t>
            </w:r>
          </w:p>
          <w:p>
            <w:pPr>
              <w:pStyle w:val="Normal"/>
              <w:widowControl w:val="false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5.2. В период отсутствия председателя Рабочей группы, либо по его поручению, руководство работой осуществляет заместитель главы администрации по экономике и инвестиционной политике  администрации  Озинского муниципального района - заместитель председателя Рабочей группы.</w:t>
            </w:r>
          </w:p>
          <w:p>
            <w:pPr>
              <w:pStyle w:val="S1"/>
              <w:widowControl w:val="false"/>
              <w:spacing w:beforeAutospacing="0" w:before="0" w:afterAutospacing="0" w:after="0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  <w:lang w:eastAsia="en-US"/>
              </w:rPr>
              <w:t>Председатель Рабочей группы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:</w:t>
            </w:r>
          </w:p>
          <w:p>
            <w:pPr>
              <w:pStyle w:val="S1"/>
              <w:widowControl w:val="false"/>
              <w:spacing w:beforeAutospacing="0" w:before="0" w:afterAutospacing="0" w:after="0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5.3. Осуществляет общее руководство работой.</w:t>
            </w:r>
          </w:p>
          <w:p>
            <w:pPr>
              <w:pStyle w:val="S1"/>
              <w:widowControl w:val="false"/>
              <w:spacing w:beforeAutospacing="0" w:before="0" w:afterAutospacing="0" w:after="0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5.4. Проводит заседания Рабочей группы, утверждает протокол заседания Рабочей группы.</w:t>
            </w:r>
          </w:p>
          <w:p>
            <w:pPr>
              <w:pStyle w:val="S1"/>
              <w:widowControl w:val="false"/>
              <w:spacing w:beforeAutospacing="0" w:before="0" w:afterAutospacing="0" w:after="0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5.5. Назначает дату, время и место проведения очередного заседания Рабочей группы, утверждает план работы, перечень рассматриваемых вопросов.</w:t>
            </w:r>
          </w:p>
          <w:p>
            <w:pPr>
              <w:pStyle w:val="S1"/>
              <w:widowControl w:val="false"/>
              <w:spacing w:beforeAutospacing="0" w:before="0" w:afterAutospacing="0" w:after="0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5.6. Имеет право решающего голоса на заседаниях Рабочей группы.</w:t>
            </w:r>
          </w:p>
          <w:p>
            <w:pPr>
              <w:pStyle w:val="S1"/>
              <w:widowControl w:val="false"/>
              <w:spacing w:beforeAutospacing="0" w:before="0" w:afterAutospacing="0" w:after="0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5.7.Осуществляет контроль за выполнением рекомендаций и поручений Рабочей группы.</w:t>
            </w:r>
          </w:p>
          <w:p>
            <w:pPr>
              <w:pStyle w:val="S1"/>
              <w:widowControl w:val="false"/>
              <w:spacing w:beforeAutospacing="0" w:before="0" w:afterAutospacing="0" w:after="0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5.8. В случае отсутствия председателя Рабочей группы, его обязанности исполняет заместитель председателя Рабочей группы.</w:t>
            </w:r>
          </w:p>
          <w:p>
            <w:pPr>
              <w:pStyle w:val="S1"/>
              <w:widowControl w:val="false"/>
              <w:spacing w:beforeAutospacing="0" w:before="0" w:afterAutospacing="0" w:after="0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  <w:lang w:eastAsia="en-US"/>
              </w:rPr>
              <w:t>Члены  Рабочей группы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:</w:t>
            </w:r>
          </w:p>
          <w:p>
            <w:pPr>
              <w:pStyle w:val="S1"/>
              <w:widowControl w:val="false"/>
              <w:spacing w:beforeAutospacing="0" w:before="0" w:afterAutospacing="0" w:after="0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5.9. Принимают личное участие в работе  Рабочей группы, а в случае своего отсутствия вправе направить для участия в заседании Рабочей группы своего представителя или в письменном виде изложить своё мнение по рассматриваемым на заседании Рабочей группы вопросам.</w:t>
            </w:r>
          </w:p>
          <w:p>
            <w:pPr>
              <w:pStyle w:val="S1"/>
              <w:widowControl w:val="false"/>
              <w:spacing w:beforeAutospacing="0" w:before="0" w:afterAutospacing="0" w:after="0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5.10. Вправе вносить предложения о необходимости рассмотрения на заседании Рабочей группы отдельных вопросов, входящих в компетенцию Рабочей группы.</w:t>
            </w:r>
          </w:p>
          <w:p>
            <w:pPr>
              <w:pStyle w:val="S1"/>
              <w:widowControl w:val="false"/>
              <w:spacing w:beforeAutospacing="0" w:before="0" w:afterAutospacing="0" w:after="0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5.11. Выполняют поручения, рекомендации Рабочей группы.</w:t>
            </w:r>
          </w:p>
          <w:p>
            <w:pPr>
              <w:pStyle w:val="S1"/>
              <w:widowControl w:val="false"/>
              <w:spacing w:beforeAutospacing="0" w:before="0" w:afterAutospacing="0" w:after="0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5.12. В случае несогласия с решением, принятым на заседании Рабочей группы, вправе изложить в письменной форме своё мнение, которое приобщается к соответствующему протоколу Рабочей группы.</w:t>
            </w:r>
          </w:p>
          <w:p>
            <w:pPr>
              <w:pStyle w:val="S1"/>
              <w:widowControl w:val="false"/>
              <w:spacing w:beforeAutospacing="0" w:before="0" w:afterAutospacing="0" w:after="0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  <w:lang w:eastAsia="en-US"/>
              </w:rPr>
              <w:t>Секретарь Рабочей группы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:</w:t>
            </w:r>
          </w:p>
          <w:p>
            <w:pPr>
              <w:pStyle w:val="S1"/>
              <w:widowControl w:val="false"/>
              <w:spacing w:beforeAutospacing="0" w:before="0" w:afterAutospacing="0" w:after="0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5.13. Организует подготовку заседаний Рабочей группы, в том числе извещает членов Рабочей группы, приглашённых руководителей хозяйствующих субъектов, физических лиц о дате, времени и месте проведения очередного заседания Рабочей группы и рассматриваемых вопросах.</w:t>
            </w:r>
          </w:p>
          <w:p>
            <w:pPr>
              <w:pStyle w:val="S1"/>
              <w:widowControl w:val="false"/>
              <w:spacing w:beforeAutospacing="0" w:before="0" w:afterAutospacing="0" w:after="0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5.14. Осуществляет контроль за соблюдением сроков исполнения поручений Рабочей группы, докладывает на заседании о результатах исполнения ранее данных поручений Рабочей группы.</w:t>
            </w:r>
          </w:p>
          <w:p>
            <w:pPr>
              <w:pStyle w:val="S1"/>
              <w:widowControl w:val="false"/>
              <w:spacing w:beforeAutospacing="0" w:before="0" w:afterAutospacing="0" w:after="0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5.15. Участвует в подготовке информации по вопросам, рассматриваемым на очередном заседании Рабочей группы.</w:t>
            </w:r>
          </w:p>
          <w:p>
            <w:pPr>
              <w:pStyle w:val="S1"/>
              <w:widowControl w:val="false"/>
              <w:spacing w:beforeAutospacing="0" w:before="0" w:afterAutospacing="0" w:after="0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5.16. Выполняет поручения председателя Рабочей группы.</w:t>
            </w:r>
          </w:p>
          <w:p>
            <w:pPr>
              <w:pStyle w:val="S1"/>
              <w:widowControl w:val="false"/>
              <w:spacing w:beforeAutospacing="0" w:before="0" w:afterAutospacing="0" w:after="0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5.17. Оформляет, подписывает и рассылает протоколы заседаний Рабочей группы.</w:t>
            </w:r>
          </w:p>
          <w:p>
            <w:pPr>
              <w:pStyle w:val="Normal"/>
              <w:widowControl w:val="false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5.18. Заседания Рабочей  проводятся по мере необходимости, но не реже чем 2 раза в месяц, исходя из информации, полученной по итогам проведения мероприятий, направленных на легализацию трудовых отношений или информации, поступившей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 xml:space="preserve"> территориальных подразделений федеральных, региональных органов власти, внебюджетных фондов: из  фонда пенсионного и социального страхования ( </w:t>
            </w:r>
            <w:r>
              <w:rPr>
                <w:rFonts w:ascii="PT Astra Serif" w:hAnsi="PT Astra Serif"/>
                <w:i/>
                <w:iCs/>
                <w:color w:val="000000" w:themeColor="text1"/>
                <w:sz w:val="28"/>
                <w:szCs w:val="28"/>
                <w:lang w:eastAsia="en-US"/>
              </w:rPr>
              <w:t>его структурных подразделений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),  Государственной инспекции труда, налоговой службы, Прокуратуры, центра занятости,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иных источников.</w:t>
            </w:r>
          </w:p>
          <w:p>
            <w:pPr>
              <w:pStyle w:val="Normal"/>
              <w:widowControl w:val="false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5.19. Заседание Рабочей группы является правомочным, если на нем присутствуют не менее половины от общего числа членов Комиссии или их представителей.</w:t>
            </w:r>
          </w:p>
          <w:p>
            <w:pPr>
              <w:pStyle w:val="Normal"/>
              <w:widowControl w:val="false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5.20. Решения Рабочей группы принимаются простым большинством голосов от числа присутствующих на заседании членов Рабочей группы или их представителей. В случае равенства голосов решающим является голос председательствующего на заседании Рабочей группы.</w:t>
            </w:r>
          </w:p>
          <w:p>
            <w:pPr>
              <w:pStyle w:val="Normal"/>
              <w:widowControl w:val="false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5.21. По итогам заседания Рабочей группы оформляется протокол заседания, который подписывается председателем и секретарем Рабочей группы.</w:t>
            </w:r>
          </w:p>
          <w:p>
            <w:pPr>
              <w:pStyle w:val="Normal"/>
              <w:widowControl w:val="false"/>
              <w:ind w:firstLine="567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5.22. Решения и рекомендации Рабочей группы доводятся до сведения членов Рабочей группы, работодателей, предпринимателей, физических лиц, в отношении которых в ходе заслушивания на заседании Рабочей группы, были приняты решения и даны рекомендации.</w:t>
            </w:r>
          </w:p>
          <w:p>
            <w:pPr>
              <w:pStyle w:val="Normal"/>
              <w:widowControl w:val="false"/>
              <w:ind w:firstLine="567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5.23. Организационно-техническое обеспечение деятельности Рабочей группы осуществляется отделом экономики администрации Озинского муниципального района.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ВЕРНО: начальник отдела делопроизводства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 технического обеспечения          </w:t>
        <w:tab/>
        <w:tab/>
        <w:tab/>
      </w:r>
      <w:bookmarkStart w:id="3" w:name="_GoBack"/>
      <w:bookmarkEnd w:id="3"/>
      <w:r>
        <w:rPr>
          <w:sz w:val="28"/>
          <w:szCs w:val="28"/>
        </w:rPr>
        <w:tab/>
        <w:t xml:space="preserve">М.В.Подольская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13"/>
        <w:widowControl/>
        <w:tabs>
          <w:tab w:val="clear" w:pos="4153"/>
          <w:tab w:val="left" w:pos="7655" w:leader="none"/>
          <w:tab w:val="right" w:pos="8306" w:leader="none"/>
        </w:tabs>
        <w:spacing w:lineRule="auto" w:line="240" w:before="0" w:after="120"/>
        <w:ind w:hanging="0"/>
        <w:jc w:val="center"/>
        <w:rPr>
          <w:sz w:val="24"/>
        </w:rPr>
      </w:pPr>
      <w:r>
        <w:rPr/>
      </w:r>
    </w:p>
    <w:sectPr>
      <w:type w:val="nextPage"/>
      <w:pgSz w:w="11906" w:h="16838"/>
      <w:pgMar w:left="1701" w:right="1134" w:header="0" w:top="568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7ba5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link w:val="11"/>
    <w:uiPriority w:val="99"/>
    <w:qFormat/>
    <w:locked/>
    <w:rsid w:val="00760f7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Style14" w:customStyle="1">
    <w:name w:val="Верхний колонтитул Знак"/>
    <w:uiPriority w:val="99"/>
    <w:qFormat/>
    <w:locked/>
    <w:rsid w:val="00427ba5"/>
    <w:rPr>
      <w:rFonts w:ascii="Times New Roman" w:hAnsi="Times New Roman" w:cs="Times New Roman"/>
      <w:sz w:val="20"/>
      <w:szCs w:val="20"/>
      <w:lang w:eastAsia="ru-RU"/>
    </w:rPr>
  </w:style>
  <w:style w:type="character" w:styleId="Style15" w:customStyle="1">
    <w:name w:val="Цветовое выделение"/>
    <w:uiPriority w:val="99"/>
    <w:qFormat/>
    <w:rsid w:val="00760f7b"/>
    <w:rPr>
      <w:b/>
      <w:color w:val="000080"/>
    </w:rPr>
  </w:style>
  <w:style w:type="character" w:styleId="Style16" w:customStyle="1">
    <w:name w:val="Гипертекстовая ссылка"/>
    <w:uiPriority w:val="99"/>
    <w:qFormat/>
    <w:rsid w:val="00760f7b"/>
    <w:rPr>
      <w:rFonts w:cs="Times New Roman"/>
      <w:b/>
      <w:color w:val="008000"/>
    </w:rPr>
  </w:style>
  <w:style w:type="character" w:styleId="Style17" w:customStyle="1">
    <w:name w:val="Интернет-ссылка"/>
    <w:uiPriority w:val="99"/>
    <w:rsid w:val="00760f7b"/>
    <w:rPr>
      <w:rFonts w:cs="Times New Roman"/>
      <w:color w:val="0000FF"/>
      <w:u w:val="single"/>
    </w:rPr>
  </w:style>
  <w:style w:type="character" w:styleId="Appleconvertedspace" w:customStyle="1">
    <w:name w:val="apple-converted-space"/>
    <w:uiPriority w:val="99"/>
    <w:qFormat/>
    <w:rsid w:val="004f662b"/>
    <w:rPr>
      <w:rFonts w:cs="Times New Roman"/>
    </w:rPr>
  </w:style>
  <w:style w:type="character" w:styleId="Blk" w:customStyle="1">
    <w:name w:val="blk"/>
    <w:basedOn w:val="DefaultParagraphFont"/>
    <w:qFormat/>
    <w:rsid w:val="00534048"/>
    <w:rPr/>
  </w:style>
  <w:style w:type="character" w:styleId="Q" w:customStyle="1">
    <w:name w:val="q"/>
    <w:qFormat/>
    <w:rsid w:val="00b25857"/>
    <w:rPr/>
  </w:style>
  <w:style w:type="paragraph" w:styleId="Style18" w:customStyle="1">
    <w:name w:val="Заголовок"/>
    <w:basedOn w:val="Normal"/>
    <w:next w:val="Style19"/>
    <w:qFormat/>
    <w:rsid w:val="00b2585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b25857"/>
    <w:pPr>
      <w:spacing w:lineRule="auto" w:line="276" w:before="0" w:after="140"/>
    </w:pPr>
    <w:rPr/>
  </w:style>
  <w:style w:type="paragraph" w:styleId="Style20">
    <w:name w:val="List"/>
    <w:basedOn w:val="Style19"/>
    <w:rsid w:val="00b25857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next w:val="Normal"/>
    <w:link w:val="1"/>
    <w:uiPriority w:val="99"/>
    <w:qFormat/>
    <w:rsid w:val="00760f7b"/>
    <w:pPr>
      <w:widowControl w:val="false"/>
      <w:overflowPunct w:val="false"/>
      <w:spacing w:before="108" w:after="108"/>
      <w:jc w:val="center"/>
      <w:outlineLvl w:val="0"/>
    </w:pPr>
    <w:rPr>
      <w:rFonts w:ascii="Arial" w:hAnsi="Arial" w:eastAsia="Calibri"/>
      <w:b/>
      <w:bCs/>
      <w:color w:val="000080"/>
      <w:sz w:val="24"/>
      <w:szCs w:val="24"/>
    </w:rPr>
  </w:style>
  <w:style w:type="paragraph" w:styleId="12" w:customStyle="1">
    <w:name w:val="Название объекта1"/>
    <w:basedOn w:val="Normal"/>
    <w:qFormat/>
    <w:rsid w:val="00b25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b25857"/>
    <w:pPr>
      <w:suppressLineNumbers/>
    </w:pPr>
    <w:rPr>
      <w:rFonts w:cs="Arial"/>
    </w:rPr>
  </w:style>
  <w:style w:type="paragraph" w:styleId="Style23" w:customStyle="1">
    <w:name w:val="Верхний и нижний колонтитулы"/>
    <w:basedOn w:val="Normal"/>
    <w:qFormat/>
    <w:rsid w:val="00b25857"/>
    <w:pPr/>
    <w:rPr/>
  </w:style>
  <w:style w:type="paragraph" w:styleId="13" w:customStyle="1">
    <w:name w:val="Верхний колонтитул1"/>
    <w:basedOn w:val="Normal"/>
    <w:uiPriority w:val="99"/>
    <w:qFormat/>
    <w:rsid w:val="00427ba5"/>
    <w:pPr>
      <w:widowControl w:val="false"/>
      <w:tabs>
        <w:tab w:val="clear" w:pos="708"/>
        <w:tab w:val="center" w:pos="4153" w:leader="none"/>
        <w:tab w:val="right" w:pos="8306" w:leader="none"/>
      </w:tabs>
      <w:spacing w:lineRule="auto" w:line="348"/>
      <w:ind w:firstLine="709"/>
      <w:jc w:val="both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427ba5"/>
    <w:pPr>
      <w:overflowPunct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Style24" w:customStyle="1">
    <w:name w:val="Нормальный (таблица)"/>
    <w:basedOn w:val="Normal"/>
    <w:next w:val="Normal"/>
    <w:uiPriority w:val="99"/>
    <w:qFormat/>
    <w:rsid w:val="00760f7b"/>
    <w:pPr>
      <w:widowControl w:val="false"/>
      <w:overflowPunct w:val="false"/>
      <w:jc w:val="both"/>
    </w:pPr>
    <w:rPr>
      <w:rFonts w:ascii="Arial" w:hAnsi="Arial" w:cs="Arial"/>
      <w:sz w:val="24"/>
      <w:szCs w:val="24"/>
    </w:rPr>
  </w:style>
  <w:style w:type="paragraph" w:styleId="Style25" w:customStyle="1">
    <w:name w:val="Содержимое таблицы"/>
    <w:basedOn w:val="Normal"/>
    <w:qFormat/>
    <w:rsid w:val="00b25857"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rsid w:val="00b25857"/>
    <w:pPr>
      <w:jc w:val="center"/>
    </w:pPr>
    <w:rPr>
      <w:b/>
      <w:bCs/>
    </w:rPr>
  </w:style>
  <w:style w:type="paragraph" w:styleId="Style27" w:customStyle="1">
    <w:name w:val="Стиль"/>
    <w:qFormat/>
    <w:rsid w:val="00500fd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3" w:customStyle="1">
    <w:name w:val="s_3"/>
    <w:basedOn w:val="Normal"/>
    <w:qFormat/>
    <w:rsid w:val="00500fd3"/>
    <w:pPr>
      <w:overflowPunct w:val="false"/>
      <w:spacing w:beforeAutospacing="1" w:afterAutospacing="1"/>
    </w:pPr>
    <w:rPr>
      <w:sz w:val="24"/>
      <w:szCs w:val="24"/>
    </w:rPr>
  </w:style>
  <w:style w:type="paragraph" w:styleId="S1" w:customStyle="1">
    <w:name w:val="s_1"/>
    <w:basedOn w:val="Normal"/>
    <w:qFormat/>
    <w:rsid w:val="00500fd3"/>
    <w:pPr>
      <w:overflowPunct w:val="false"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5e63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8D78-AA96-4D62-8BC0-3C4DC9FD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Application>LibreOffice/7.1.3.2$Windows_X86_64 LibreOffice_project/47f78053abe362b9384784d31a6e56f8511eb1c1</Application>
  <AppVersion>15.0000</AppVersion>
  <Pages>5</Pages>
  <Words>1506</Words>
  <Characters>11173</Characters>
  <CharactersWithSpaces>12765</CharactersWithSpaces>
  <Paragraphs>122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2016-02-25T05:17:00Z</dcterms:created>
  <dc:creator>User</dc:creator>
  <dc:description/>
  <dc:language>ru-RU</dc:language>
  <cp:lastModifiedBy>1</cp:lastModifiedBy>
  <cp:lastPrinted>2023-01-10T13:06:00Z</cp:lastPrinted>
  <dcterms:modified xsi:type="dcterms:W3CDTF">2023-05-05T09:00:00Z</dcterms:modified>
  <cp:revision>159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